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9431F53" w14:textId="77777777" w:rsidR="007E4BE8" w:rsidRPr="00586185" w:rsidRDefault="003D3921">
      <w:pPr>
        <w:pStyle w:val="Heading2"/>
        <w:keepNext w:val="0"/>
        <w:keepLines w:val="0"/>
        <w:spacing w:line="331" w:lineRule="auto"/>
        <w:contextualSpacing w:val="0"/>
        <w:rPr>
          <w:rFonts w:ascii="Times New Roman" w:hAnsi="Times New Roman" w:cs="Times New Roman"/>
          <w:sz w:val="24"/>
          <w:szCs w:val="24"/>
        </w:rPr>
      </w:pPr>
      <w:bookmarkStart w:id="0" w:name="h.zfa2hi36omak" w:colFirst="0" w:colLast="0"/>
      <w:bookmarkEnd w:id="0"/>
      <w:r w:rsidRPr="00586185">
        <w:rPr>
          <w:rFonts w:ascii="Times New Roman" w:eastAsia="Arial" w:hAnsi="Times New Roman" w:cs="Times New Roman"/>
          <w:sz w:val="24"/>
          <w:szCs w:val="24"/>
        </w:rPr>
        <w:t>Summary</w:t>
      </w:r>
    </w:p>
    <w:p w14:paraId="3F1576E3" w14:textId="77777777" w:rsidR="007E4BE8" w:rsidRPr="00586185" w:rsidRDefault="003D3921">
      <w:pPr>
        <w:pStyle w:val="Heading2"/>
        <w:keepNext w:val="0"/>
        <w:keepLines w:val="0"/>
        <w:spacing w:line="331" w:lineRule="auto"/>
        <w:contextualSpacing w:val="0"/>
        <w:rPr>
          <w:rFonts w:ascii="Times New Roman" w:hAnsi="Times New Roman" w:cs="Times New Roman"/>
          <w:sz w:val="24"/>
          <w:szCs w:val="24"/>
        </w:rPr>
      </w:pPr>
      <w:bookmarkStart w:id="1" w:name="h.3p4ekchqiekr" w:colFirst="0" w:colLast="0"/>
      <w:bookmarkEnd w:id="1"/>
      <w:r w:rsidRPr="00586185">
        <w:rPr>
          <w:rFonts w:ascii="Times New Roman" w:eastAsia="Arial" w:hAnsi="Times New Roman" w:cs="Times New Roman"/>
          <w:b w:val="0"/>
          <w:sz w:val="24"/>
          <w:szCs w:val="24"/>
        </w:rPr>
        <w:t>This exercise asks students to explore how they’ve experienced learning and knowledge within their own communities. The exercise is broken up into four smaller activities. Throughout the activities students explore information and knowledge resources that supported their own learning. Students are also encouraged to explore the authority of different types of information and authors. Reflecting on their own experience in contexts outside of the classroom can provide students an easy entrance to higher-level discussions related to the social-</w:t>
      </w:r>
      <w:proofErr w:type="spellStart"/>
      <w:r w:rsidRPr="00586185">
        <w:rPr>
          <w:rFonts w:ascii="Times New Roman" w:eastAsia="Arial" w:hAnsi="Times New Roman" w:cs="Times New Roman"/>
          <w:b w:val="0"/>
          <w:sz w:val="24"/>
          <w:szCs w:val="24"/>
        </w:rPr>
        <w:t>situatedness</w:t>
      </w:r>
      <w:proofErr w:type="spellEnd"/>
      <w:r w:rsidRPr="00586185">
        <w:rPr>
          <w:rFonts w:ascii="Times New Roman" w:eastAsia="Arial" w:hAnsi="Times New Roman" w:cs="Times New Roman"/>
          <w:b w:val="0"/>
          <w:sz w:val="24"/>
          <w:szCs w:val="24"/>
        </w:rPr>
        <w:t xml:space="preserve"> of authority, information use, and the nature of learning. This activity is best presented earlier in the semester, before students engage in research as it is designed to lay the foundation for subsequent discussions of information literacy topics, like: evaluating sources, authorship and authority, knowledge production, and searching as exploration. Note: Parts of this exercise draw on activities described in Harris (2008) and Lloyd’s (2006) conceptualizations of knowledge. </w:t>
      </w:r>
    </w:p>
    <w:p w14:paraId="357EC419" w14:textId="77777777" w:rsidR="007E4BE8" w:rsidRPr="00586185" w:rsidRDefault="003D3921">
      <w:pPr>
        <w:pStyle w:val="Heading2"/>
        <w:keepNext w:val="0"/>
        <w:keepLines w:val="0"/>
        <w:spacing w:line="331" w:lineRule="auto"/>
        <w:contextualSpacing w:val="0"/>
        <w:rPr>
          <w:rFonts w:ascii="Times New Roman" w:hAnsi="Times New Roman" w:cs="Times New Roman"/>
          <w:sz w:val="24"/>
          <w:szCs w:val="24"/>
        </w:rPr>
      </w:pPr>
      <w:bookmarkStart w:id="2" w:name="h.cyqsu718wmyw" w:colFirst="0" w:colLast="0"/>
      <w:bookmarkEnd w:id="2"/>
      <w:r w:rsidRPr="00586185">
        <w:rPr>
          <w:rFonts w:ascii="Times New Roman" w:eastAsia="Arial" w:hAnsi="Times New Roman" w:cs="Times New Roman"/>
          <w:sz w:val="24"/>
          <w:szCs w:val="24"/>
        </w:rPr>
        <w:t>Learning Objectives</w:t>
      </w:r>
    </w:p>
    <w:p w14:paraId="5B35C08E" w14:textId="77777777" w:rsidR="007E4BE8" w:rsidRPr="00586185" w:rsidRDefault="003D3921">
      <w:pPr>
        <w:pStyle w:val="Normal1"/>
        <w:numPr>
          <w:ilvl w:val="0"/>
          <w:numId w:val="4"/>
        </w:numPr>
        <w:ind w:hanging="360"/>
        <w:contextualSpacing/>
        <w:rPr>
          <w:rFonts w:ascii="Times New Roman" w:hAnsi="Times New Roman" w:cs="Times New Roman"/>
          <w:sz w:val="24"/>
          <w:szCs w:val="24"/>
        </w:rPr>
      </w:pPr>
      <w:r w:rsidRPr="00586185">
        <w:rPr>
          <w:rFonts w:ascii="Times New Roman" w:hAnsi="Times New Roman" w:cs="Times New Roman"/>
          <w:sz w:val="24"/>
          <w:szCs w:val="24"/>
        </w:rPr>
        <w:t xml:space="preserve">Students develop a working definition of community. </w:t>
      </w:r>
    </w:p>
    <w:p w14:paraId="382900BF" w14:textId="77777777" w:rsidR="007E4BE8" w:rsidRPr="00586185" w:rsidRDefault="003D3921">
      <w:pPr>
        <w:pStyle w:val="Normal1"/>
        <w:numPr>
          <w:ilvl w:val="0"/>
          <w:numId w:val="4"/>
        </w:numPr>
        <w:ind w:hanging="360"/>
        <w:contextualSpacing/>
        <w:rPr>
          <w:rFonts w:ascii="Times New Roman" w:hAnsi="Times New Roman" w:cs="Times New Roman"/>
          <w:sz w:val="24"/>
          <w:szCs w:val="24"/>
        </w:rPr>
      </w:pPr>
      <w:r w:rsidRPr="00586185">
        <w:rPr>
          <w:rFonts w:ascii="Times New Roman" w:hAnsi="Times New Roman" w:cs="Times New Roman"/>
          <w:sz w:val="24"/>
          <w:szCs w:val="24"/>
        </w:rPr>
        <w:t xml:space="preserve">Students examine the things that they know because of their participation in communities. </w:t>
      </w:r>
    </w:p>
    <w:p w14:paraId="180E6E37" w14:textId="77777777" w:rsidR="007E4BE8" w:rsidRPr="00586185" w:rsidRDefault="003D3921">
      <w:pPr>
        <w:pStyle w:val="Normal1"/>
        <w:numPr>
          <w:ilvl w:val="0"/>
          <w:numId w:val="4"/>
        </w:numPr>
        <w:ind w:hanging="360"/>
        <w:contextualSpacing/>
        <w:rPr>
          <w:rFonts w:ascii="Times New Roman" w:hAnsi="Times New Roman" w:cs="Times New Roman"/>
          <w:sz w:val="24"/>
          <w:szCs w:val="24"/>
        </w:rPr>
      </w:pPr>
      <w:r w:rsidRPr="00586185">
        <w:rPr>
          <w:rFonts w:ascii="Times New Roman" w:hAnsi="Times New Roman" w:cs="Times New Roman"/>
          <w:sz w:val="24"/>
          <w:szCs w:val="24"/>
        </w:rPr>
        <w:t xml:space="preserve">Students reflect on how communities support learning. </w:t>
      </w:r>
    </w:p>
    <w:p w14:paraId="7CA6EAC0" w14:textId="77777777" w:rsidR="007E4BE8" w:rsidRPr="00586185" w:rsidRDefault="003D3921">
      <w:pPr>
        <w:pStyle w:val="Normal1"/>
        <w:numPr>
          <w:ilvl w:val="0"/>
          <w:numId w:val="4"/>
        </w:numPr>
        <w:ind w:hanging="360"/>
        <w:contextualSpacing/>
        <w:rPr>
          <w:rFonts w:ascii="Times New Roman" w:hAnsi="Times New Roman" w:cs="Times New Roman"/>
          <w:sz w:val="24"/>
          <w:szCs w:val="24"/>
        </w:rPr>
      </w:pPr>
      <w:r w:rsidRPr="00586185">
        <w:rPr>
          <w:rFonts w:ascii="Times New Roman" w:hAnsi="Times New Roman" w:cs="Times New Roman"/>
          <w:sz w:val="24"/>
          <w:szCs w:val="24"/>
        </w:rPr>
        <w:t xml:space="preserve">Students reflect on characteristics of knowledge, information and authority. </w:t>
      </w:r>
    </w:p>
    <w:p w14:paraId="2A88BF7D" w14:textId="77777777" w:rsidR="007E4BE8" w:rsidRPr="00586185" w:rsidRDefault="003D3921">
      <w:pPr>
        <w:pStyle w:val="Heading2"/>
        <w:keepNext w:val="0"/>
        <w:keepLines w:val="0"/>
        <w:spacing w:line="331" w:lineRule="auto"/>
        <w:contextualSpacing w:val="0"/>
        <w:rPr>
          <w:rFonts w:ascii="Times New Roman" w:hAnsi="Times New Roman" w:cs="Times New Roman"/>
          <w:sz w:val="24"/>
          <w:szCs w:val="24"/>
        </w:rPr>
      </w:pPr>
      <w:bookmarkStart w:id="3" w:name="h.fya3wrto07d1" w:colFirst="0" w:colLast="0"/>
      <w:bookmarkEnd w:id="3"/>
      <w:r w:rsidRPr="00586185">
        <w:rPr>
          <w:rFonts w:ascii="Times New Roman" w:eastAsia="Arial" w:hAnsi="Times New Roman" w:cs="Times New Roman"/>
          <w:sz w:val="24"/>
          <w:szCs w:val="24"/>
        </w:rPr>
        <w:t>Class Materials</w:t>
      </w:r>
    </w:p>
    <w:p w14:paraId="5B26DC13" w14:textId="77777777" w:rsidR="007E4BE8" w:rsidRPr="00586185" w:rsidRDefault="003D3921">
      <w:pPr>
        <w:pStyle w:val="Normal1"/>
        <w:numPr>
          <w:ilvl w:val="0"/>
          <w:numId w:val="6"/>
        </w:numPr>
        <w:spacing w:line="240" w:lineRule="auto"/>
        <w:ind w:hanging="360"/>
        <w:contextualSpacing/>
        <w:rPr>
          <w:rFonts w:ascii="Times New Roman" w:hAnsi="Times New Roman" w:cs="Times New Roman"/>
          <w:sz w:val="24"/>
          <w:szCs w:val="24"/>
        </w:rPr>
      </w:pPr>
      <w:r w:rsidRPr="00586185">
        <w:rPr>
          <w:rFonts w:ascii="Times New Roman" w:hAnsi="Times New Roman" w:cs="Times New Roman"/>
          <w:sz w:val="24"/>
          <w:szCs w:val="24"/>
        </w:rPr>
        <w:t xml:space="preserve">Activity handouts #1-4 </w:t>
      </w:r>
    </w:p>
    <w:p w14:paraId="7CD5B18C" w14:textId="77777777" w:rsidR="007E4BE8" w:rsidRPr="00586185" w:rsidRDefault="003D3921">
      <w:pPr>
        <w:pStyle w:val="Normal1"/>
        <w:numPr>
          <w:ilvl w:val="0"/>
          <w:numId w:val="6"/>
        </w:numPr>
        <w:spacing w:line="240" w:lineRule="auto"/>
        <w:ind w:hanging="360"/>
        <w:contextualSpacing/>
        <w:rPr>
          <w:rFonts w:ascii="Times New Roman" w:hAnsi="Times New Roman" w:cs="Times New Roman"/>
          <w:sz w:val="24"/>
          <w:szCs w:val="24"/>
        </w:rPr>
      </w:pPr>
      <w:r w:rsidRPr="00586185">
        <w:rPr>
          <w:rFonts w:ascii="Times New Roman" w:hAnsi="Times New Roman" w:cs="Times New Roman"/>
          <w:sz w:val="24"/>
          <w:szCs w:val="24"/>
        </w:rPr>
        <w:t xml:space="preserve">Whiteboard, chalkboard or other collaborative brainstorming technology. While not required, each of the four activities described below can benefit from large group discussion and collaborative brainstorming. </w:t>
      </w:r>
    </w:p>
    <w:p w14:paraId="2D09303C" w14:textId="77777777" w:rsidR="007E4BE8" w:rsidRPr="00586185" w:rsidRDefault="003D3921">
      <w:pPr>
        <w:pStyle w:val="Heading2"/>
        <w:keepNext w:val="0"/>
        <w:keepLines w:val="0"/>
        <w:spacing w:line="331" w:lineRule="auto"/>
        <w:contextualSpacing w:val="0"/>
        <w:rPr>
          <w:rFonts w:ascii="Times New Roman" w:hAnsi="Times New Roman" w:cs="Times New Roman"/>
          <w:sz w:val="24"/>
          <w:szCs w:val="24"/>
        </w:rPr>
      </w:pPr>
      <w:bookmarkStart w:id="4" w:name="h.vxifjoqo2q59" w:colFirst="0" w:colLast="0"/>
      <w:bookmarkEnd w:id="4"/>
      <w:r w:rsidRPr="00586185">
        <w:rPr>
          <w:rFonts w:ascii="Times New Roman" w:eastAsia="Arial" w:hAnsi="Times New Roman" w:cs="Times New Roman"/>
          <w:sz w:val="24"/>
          <w:szCs w:val="24"/>
        </w:rPr>
        <w:t>Student Assignments</w:t>
      </w:r>
    </w:p>
    <w:p w14:paraId="548C48AF" w14:textId="32BCEEF9" w:rsidR="007E4BE8" w:rsidRPr="00586185" w:rsidRDefault="003D3921">
      <w:pPr>
        <w:pStyle w:val="Normal1"/>
        <w:spacing w:line="360" w:lineRule="auto"/>
        <w:rPr>
          <w:rFonts w:ascii="Times New Roman" w:hAnsi="Times New Roman" w:cs="Times New Roman"/>
          <w:sz w:val="24"/>
          <w:szCs w:val="24"/>
        </w:rPr>
      </w:pPr>
      <w:r w:rsidRPr="00586185">
        <w:rPr>
          <w:rFonts w:ascii="Times New Roman" w:hAnsi="Times New Roman" w:cs="Times New Roman"/>
          <w:sz w:val="24"/>
          <w:szCs w:val="24"/>
        </w:rPr>
        <w:t>Instructors teaching the IDEAL Rhetoric in the Community may use this assignment to encourage students to explore knowledge communities that t</w:t>
      </w:r>
      <w:r w:rsidR="00586185">
        <w:rPr>
          <w:rFonts w:ascii="Times New Roman" w:hAnsi="Times New Roman" w:cs="Times New Roman"/>
          <w:sz w:val="24"/>
          <w:szCs w:val="24"/>
        </w:rPr>
        <w:t>hey are interested in joining.</w:t>
      </w:r>
    </w:p>
    <w:p w14:paraId="24CD4814" w14:textId="77777777" w:rsidR="007E4BE8" w:rsidRPr="00586185" w:rsidRDefault="007E4BE8">
      <w:pPr>
        <w:pStyle w:val="Normal1"/>
        <w:rPr>
          <w:rFonts w:ascii="Times New Roman" w:hAnsi="Times New Roman" w:cs="Times New Roman"/>
          <w:sz w:val="24"/>
          <w:szCs w:val="24"/>
        </w:rPr>
      </w:pPr>
    </w:p>
    <w:p w14:paraId="7252ED52" w14:textId="77777777" w:rsidR="007E4BE8" w:rsidRPr="00586185" w:rsidRDefault="003D3921">
      <w:pPr>
        <w:pStyle w:val="Normal1"/>
        <w:rPr>
          <w:rFonts w:ascii="Times New Roman" w:hAnsi="Times New Roman" w:cs="Times New Roman"/>
          <w:b/>
          <w:sz w:val="24"/>
          <w:szCs w:val="24"/>
        </w:rPr>
      </w:pPr>
      <w:r w:rsidRPr="00586185">
        <w:rPr>
          <w:rFonts w:ascii="Times New Roman" w:hAnsi="Times New Roman" w:cs="Times New Roman"/>
          <w:b/>
          <w:sz w:val="24"/>
          <w:szCs w:val="24"/>
        </w:rPr>
        <w:t>Outline for Class Activity</w:t>
      </w:r>
    </w:p>
    <w:p w14:paraId="72675C9F" w14:textId="77777777" w:rsidR="007E4BE8" w:rsidRPr="00586185" w:rsidRDefault="007E4BE8">
      <w:pPr>
        <w:pStyle w:val="Normal1"/>
        <w:rPr>
          <w:rFonts w:ascii="Times New Roman" w:hAnsi="Times New Roman" w:cs="Times New Roman"/>
          <w:sz w:val="24"/>
          <w:szCs w:val="24"/>
        </w:rPr>
      </w:pPr>
    </w:p>
    <w:p w14:paraId="02592718" w14:textId="77777777" w:rsidR="007E4BE8" w:rsidRPr="00586185" w:rsidRDefault="003D3921">
      <w:pPr>
        <w:pStyle w:val="Normal1"/>
        <w:spacing w:line="360" w:lineRule="auto"/>
        <w:rPr>
          <w:rFonts w:ascii="Times New Roman" w:hAnsi="Times New Roman" w:cs="Times New Roman"/>
          <w:sz w:val="24"/>
          <w:szCs w:val="24"/>
        </w:rPr>
      </w:pPr>
      <w:r w:rsidRPr="00586185">
        <w:rPr>
          <w:rFonts w:ascii="Times New Roman" w:hAnsi="Times New Roman" w:cs="Times New Roman"/>
          <w:sz w:val="24"/>
          <w:szCs w:val="24"/>
        </w:rPr>
        <w:t xml:space="preserve">The following activities (#1-4) are cumulative and can be presented individually (e.g., one activity per day), or could be combined into one larger activity that takes place during one class session. Students might find it useful to use </w:t>
      </w:r>
      <w:hyperlink r:id="rId7">
        <w:proofErr w:type="spellStart"/>
        <w:r w:rsidRPr="00586185">
          <w:rPr>
            <w:rFonts w:ascii="Times New Roman" w:hAnsi="Times New Roman" w:cs="Times New Roman"/>
            <w:color w:val="1155CC"/>
            <w:sz w:val="24"/>
            <w:szCs w:val="24"/>
            <w:u w:val="single"/>
          </w:rPr>
          <w:t>Coggle</w:t>
        </w:r>
        <w:proofErr w:type="spellEnd"/>
      </w:hyperlink>
      <w:r w:rsidRPr="00586185">
        <w:rPr>
          <w:rFonts w:ascii="Times New Roman" w:hAnsi="Times New Roman" w:cs="Times New Roman"/>
          <w:sz w:val="24"/>
          <w:szCs w:val="24"/>
        </w:rPr>
        <w:t xml:space="preserve">, a browser-based mind-mapping tool, to </w:t>
      </w:r>
      <w:r w:rsidRPr="00586185">
        <w:rPr>
          <w:rFonts w:ascii="Times New Roman" w:hAnsi="Times New Roman" w:cs="Times New Roman"/>
          <w:sz w:val="24"/>
          <w:szCs w:val="24"/>
        </w:rPr>
        <w:lastRenderedPageBreak/>
        <w:t xml:space="preserve">complete Activities #2-4. Of course, hand drawn mind-maps will also suffice. An activity handout is provided for each of the four activities. A completed example activity worksheet is included for each activity as well. </w:t>
      </w:r>
    </w:p>
    <w:p w14:paraId="313D636A" w14:textId="77777777" w:rsidR="007E4BE8" w:rsidRPr="00586185" w:rsidRDefault="007E4BE8">
      <w:pPr>
        <w:pStyle w:val="Normal1"/>
        <w:spacing w:line="360" w:lineRule="auto"/>
        <w:rPr>
          <w:rFonts w:ascii="Times New Roman" w:hAnsi="Times New Roman" w:cs="Times New Roman"/>
          <w:sz w:val="24"/>
          <w:szCs w:val="24"/>
        </w:rPr>
      </w:pPr>
    </w:p>
    <w:p w14:paraId="1B1BACFC" w14:textId="77777777" w:rsidR="007E4BE8" w:rsidRPr="00586185" w:rsidRDefault="003D3921">
      <w:pPr>
        <w:pStyle w:val="Normal1"/>
        <w:spacing w:line="360" w:lineRule="auto"/>
        <w:rPr>
          <w:rFonts w:ascii="Times New Roman" w:hAnsi="Times New Roman" w:cs="Times New Roman"/>
          <w:b/>
          <w:sz w:val="24"/>
          <w:szCs w:val="24"/>
        </w:rPr>
      </w:pPr>
      <w:r w:rsidRPr="00586185">
        <w:rPr>
          <w:rFonts w:ascii="Times New Roman" w:hAnsi="Times New Roman" w:cs="Times New Roman"/>
          <w:b/>
          <w:i/>
          <w:sz w:val="24"/>
          <w:szCs w:val="24"/>
          <w:u w:val="single"/>
        </w:rPr>
        <w:t xml:space="preserve">Activity #1 </w:t>
      </w:r>
    </w:p>
    <w:p w14:paraId="0FC7F101" w14:textId="77777777" w:rsidR="007E4BE8" w:rsidRPr="00586185" w:rsidRDefault="007E4BE8">
      <w:pPr>
        <w:pStyle w:val="Normal1"/>
        <w:spacing w:line="360" w:lineRule="auto"/>
        <w:rPr>
          <w:rFonts w:ascii="Times New Roman" w:hAnsi="Times New Roman" w:cs="Times New Roman"/>
          <w:sz w:val="24"/>
          <w:szCs w:val="24"/>
        </w:rPr>
      </w:pPr>
    </w:p>
    <w:p w14:paraId="04756259" w14:textId="77777777" w:rsidR="007E4BE8" w:rsidRPr="00586185" w:rsidRDefault="003D3921">
      <w:pPr>
        <w:pStyle w:val="Normal1"/>
        <w:spacing w:line="360" w:lineRule="auto"/>
        <w:rPr>
          <w:rFonts w:ascii="Times New Roman" w:hAnsi="Times New Roman" w:cs="Times New Roman"/>
          <w:sz w:val="24"/>
          <w:szCs w:val="24"/>
        </w:rPr>
      </w:pPr>
      <w:r w:rsidRPr="00586185">
        <w:rPr>
          <w:rFonts w:ascii="Times New Roman" w:hAnsi="Times New Roman" w:cs="Times New Roman"/>
          <w:i/>
          <w:sz w:val="24"/>
          <w:szCs w:val="24"/>
        </w:rPr>
        <w:t xml:space="preserve">Learning objective: Students identify characteristics of communities and develop working definitions of community. In the process, students might also be encouraged to </w:t>
      </w:r>
    </w:p>
    <w:p w14:paraId="264A9F8A" w14:textId="77777777" w:rsidR="007E4BE8" w:rsidRPr="00586185" w:rsidRDefault="007E4BE8">
      <w:pPr>
        <w:pStyle w:val="Normal1"/>
        <w:spacing w:line="360" w:lineRule="auto"/>
        <w:rPr>
          <w:rFonts w:ascii="Times New Roman" w:hAnsi="Times New Roman" w:cs="Times New Roman"/>
          <w:sz w:val="24"/>
          <w:szCs w:val="24"/>
        </w:rPr>
      </w:pPr>
    </w:p>
    <w:p w14:paraId="17D7353F" w14:textId="77777777" w:rsidR="007E4BE8" w:rsidRPr="00586185" w:rsidRDefault="003D3921">
      <w:pPr>
        <w:pStyle w:val="Normal1"/>
        <w:spacing w:line="360" w:lineRule="auto"/>
        <w:rPr>
          <w:rFonts w:ascii="Times New Roman" w:hAnsi="Times New Roman" w:cs="Times New Roman"/>
          <w:sz w:val="24"/>
          <w:szCs w:val="24"/>
        </w:rPr>
      </w:pPr>
      <w:r w:rsidRPr="00586185">
        <w:rPr>
          <w:rFonts w:ascii="Times New Roman" w:hAnsi="Times New Roman" w:cs="Times New Roman"/>
          <w:i/>
          <w:sz w:val="24"/>
          <w:szCs w:val="24"/>
        </w:rPr>
        <w:t xml:space="preserve">As individual student activity </w:t>
      </w:r>
    </w:p>
    <w:p w14:paraId="362269A2" w14:textId="77777777" w:rsidR="007E4BE8" w:rsidRPr="00586185" w:rsidRDefault="003D3921">
      <w:pPr>
        <w:pStyle w:val="Normal1"/>
        <w:numPr>
          <w:ilvl w:val="0"/>
          <w:numId w:val="5"/>
        </w:numPr>
        <w:spacing w:line="360" w:lineRule="auto"/>
        <w:ind w:hanging="360"/>
        <w:contextualSpacing/>
        <w:rPr>
          <w:rFonts w:ascii="Times New Roman" w:hAnsi="Times New Roman" w:cs="Times New Roman"/>
          <w:i/>
          <w:sz w:val="24"/>
          <w:szCs w:val="24"/>
        </w:rPr>
      </w:pPr>
      <w:r w:rsidRPr="00586185">
        <w:rPr>
          <w:rFonts w:ascii="Times New Roman" w:hAnsi="Times New Roman" w:cs="Times New Roman"/>
          <w:i/>
          <w:sz w:val="24"/>
          <w:szCs w:val="24"/>
        </w:rPr>
        <w:t xml:space="preserve">Distribute and review instructions for Activity #1 worksheet to students the night prior to the scheduled all-class discussion about community. Encourage students to refer to the Libraries tutorial on basic searching in JSTOR, EBSCOhost, and SCOPUS databases. You might encourage students to break into small groups to share their definitions of community prior to the large-group discussion. Ask individual students (or small groups) to share their working definition of community with the class. You might record students’ definitions and community characteristics on the board as a way to record class discussion and help students synthesize ideas. Providing counterpoints to community characteristics provided by students (e.g. if a student’s definition of community is based on people living in close proximity -- like a neighborhood -- you might ask them to think about at which block a community would end) can help students think critically and creatively about their definitions. You might also encourage students to reflect on their own experience as members of communities to prime them for Activity #2. </w:t>
      </w:r>
    </w:p>
    <w:p w14:paraId="613B4B15" w14:textId="77777777" w:rsidR="007E4BE8" w:rsidRPr="00586185" w:rsidRDefault="007E4BE8">
      <w:pPr>
        <w:pStyle w:val="Normal1"/>
        <w:spacing w:line="360" w:lineRule="auto"/>
        <w:rPr>
          <w:rFonts w:ascii="Times New Roman" w:hAnsi="Times New Roman" w:cs="Times New Roman"/>
          <w:sz w:val="24"/>
          <w:szCs w:val="24"/>
        </w:rPr>
      </w:pPr>
    </w:p>
    <w:p w14:paraId="3ABC5FA9" w14:textId="77777777" w:rsidR="007E4BE8" w:rsidRPr="00586185" w:rsidRDefault="003D3921">
      <w:pPr>
        <w:pStyle w:val="Normal1"/>
        <w:spacing w:line="360" w:lineRule="auto"/>
        <w:rPr>
          <w:rFonts w:ascii="Times New Roman" w:hAnsi="Times New Roman" w:cs="Times New Roman"/>
          <w:sz w:val="24"/>
          <w:szCs w:val="24"/>
        </w:rPr>
      </w:pPr>
      <w:r w:rsidRPr="00586185">
        <w:rPr>
          <w:rFonts w:ascii="Times New Roman" w:hAnsi="Times New Roman" w:cs="Times New Roman"/>
          <w:i/>
          <w:sz w:val="24"/>
          <w:szCs w:val="24"/>
        </w:rPr>
        <w:t xml:space="preserve">As collaborative, small-group, in-class activity </w:t>
      </w:r>
    </w:p>
    <w:p w14:paraId="67AEB9F9" w14:textId="77777777" w:rsidR="007E4BE8" w:rsidRPr="00586185" w:rsidRDefault="003D3921">
      <w:pPr>
        <w:pStyle w:val="Normal1"/>
        <w:numPr>
          <w:ilvl w:val="0"/>
          <w:numId w:val="3"/>
        </w:numPr>
        <w:spacing w:line="360" w:lineRule="auto"/>
        <w:ind w:hanging="360"/>
        <w:contextualSpacing/>
        <w:rPr>
          <w:rFonts w:ascii="Times New Roman" w:hAnsi="Times New Roman" w:cs="Times New Roman"/>
          <w:i/>
          <w:sz w:val="24"/>
          <w:szCs w:val="24"/>
        </w:rPr>
      </w:pPr>
      <w:r w:rsidRPr="00586185">
        <w:rPr>
          <w:rFonts w:ascii="Times New Roman" w:hAnsi="Times New Roman" w:cs="Times New Roman"/>
          <w:i/>
          <w:sz w:val="24"/>
          <w:szCs w:val="24"/>
        </w:rPr>
        <w:t xml:space="preserve">Divide students into small groups. Students will need access to at least one computer with Internet access. Distribute Activity #1 worksheets and review the instructions with the class. You should encourage students to develop the best definition of community they can, encouraging them that there is no correct definition of community. You might also remind them that once they develop their small group definitions, you’ll work as a class </w:t>
      </w:r>
      <w:r w:rsidRPr="00586185">
        <w:rPr>
          <w:rFonts w:ascii="Times New Roman" w:hAnsi="Times New Roman" w:cs="Times New Roman"/>
          <w:i/>
          <w:sz w:val="24"/>
          <w:szCs w:val="24"/>
        </w:rPr>
        <w:lastRenderedPageBreak/>
        <w:t xml:space="preserve">to come up with a larger definition, so there will be opportunity to revise and review.  If the students seem confused, you might encourage them to identify characteristics of (or words used to describe) communities (large, small, close-knit). It is best to provide students with at least 15 minutes to come up with their definitions of community. Once students have completed their definitions, or when the time is up, ask groups of students to share their working definition of community with the class. You might record students’ definitions and community characteristics on the board as a way to record class discussion and help students synthesize ideas. Providing counterpoints to community characteristics provided by students (e.g. if a student’s definition of community is based on people living in close proximity -- like a neighborhood -- you might ask them to think about at which block a community would end) can help students think critically and creatively about their definitions. You might also encourage students to reflect on their own experience as members of communities to prime them for Activity #2. </w:t>
      </w:r>
    </w:p>
    <w:p w14:paraId="35216EA8" w14:textId="77777777" w:rsidR="007E4BE8" w:rsidRPr="00586185" w:rsidRDefault="007E4BE8">
      <w:pPr>
        <w:pStyle w:val="Normal1"/>
        <w:spacing w:line="360" w:lineRule="auto"/>
        <w:rPr>
          <w:rFonts w:ascii="Times New Roman" w:hAnsi="Times New Roman" w:cs="Times New Roman"/>
          <w:sz w:val="24"/>
          <w:szCs w:val="24"/>
        </w:rPr>
      </w:pPr>
    </w:p>
    <w:p w14:paraId="5E9EFDC5" w14:textId="77777777" w:rsidR="007E4BE8" w:rsidRPr="00586185" w:rsidRDefault="003D3921">
      <w:pPr>
        <w:pStyle w:val="Normal1"/>
        <w:spacing w:line="360" w:lineRule="auto"/>
        <w:rPr>
          <w:rFonts w:ascii="Times New Roman" w:hAnsi="Times New Roman" w:cs="Times New Roman"/>
          <w:b/>
          <w:sz w:val="24"/>
          <w:szCs w:val="24"/>
        </w:rPr>
      </w:pPr>
      <w:r w:rsidRPr="00586185">
        <w:rPr>
          <w:rFonts w:ascii="Times New Roman" w:hAnsi="Times New Roman" w:cs="Times New Roman"/>
          <w:b/>
          <w:i/>
          <w:sz w:val="24"/>
          <w:szCs w:val="24"/>
          <w:u w:val="single"/>
        </w:rPr>
        <w:t xml:space="preserve">Activity #2 </w:t>
      </w:r>
    </w:p>
    <w:p w14:paraId="147A4722" w14:textId="77777777" w:rsidR="007E4BE8" w:rsidRPr="00586185" w:rsidRDefault="007E4BE8">
      <w:pPr>
        <w:pStyle w:val="Normal1"/>
        <w:spacing w:line="360" w:lineRule="auto"/>
        <w:rPr>
          <w:rFonts w:ascii="Times New Roman" w:hAnsi="Times New Roman" w:cs="Times New Roman"/>
          <w:sz w:val="24"/>
          <w:szCs w:val="24"/>
        </w:rPr>
      </w:pPr>
    </w:p>
    <w:p w14:paraId="3207B1A7" w14:textId="77777777" w:rsidR="007E4BE8" w:rsidRPr="00586185" w:rsidRDefault="003D3921">
      <w:pPr>
        <w:pStyle w:val="Normal1"/>
        <w:spacing w:line="360" w:lineRule="auto"/>
        <w:rPr>
          <w:rFonts w:ascii="Times New Roman" w:hAnsi="Times New Roman" w:cs="Times New Roman"/>
          <w:sz w:val="24"/>
          <w:szCs w:val="24"/>
        </w:rPr>
      </w:pPr>
      <w:r w:rsidRPr="00586185">
        <w:rPr>
          <w:rFonts w:ascii="Times New Roman" w:hAnsi="Times New Roman" w:cs="Times New Roman"/>
          <w:i/>
          <w:sz w:val="24"/>
          <w:szCs w:val="24"/>
        </w:rPr>
        <w:t xml:space="preserve">Learning Objective: Students identify a variety of communities of which they are a part and reflect on what they know because of their participation in these communities. </w:t>
      </w:r>
    </w:p>
    <w:p w14:paraId="6C372663" w14:textId="77777777" w:rsidR="007E4BE8" w:rsidRPr="00586185" w:rsidRDefault="007E4BE8">
      <w:pPr>
        <w:pStyle w:val="Normal1"/>
        <w:spacing w:line="360" w:lineRule="auto"/>
        <w:rPr>
          <w:rFonts w:ascii="Times New Roman" w:hAnsi="Times New Roman" w:cs="Times New Roman"/>
          <w:sz w:val="24"/>
          <w:szCs w:val="24"/>
        </w:rPr>
      </w:pPr>
    </w:p>
    <w:p w14:paraId="1AC89230" w14:textId="77777777" w:rsidR="007E4BE8" w:rsidRPr="00586185" w:rsidRDefault="003D3921">
      <w:pPr>
        <w:pStyle w:val="Normal1"/>
        <w:spacing w:line="360" w:lineRule="auto"/>
        <w:rPr>
          <w:rFonts w:ascii="Times New Roman" w:hAnsi="Times New Roman" w:cs="Times New Roman"/>
          <w:b/>
          <w:sz w:val="24"/>
          <w:szCs w:val="24"/>
        </w:rPr>
      </w:pPr>
      <w:r w:rsidRPr="00586185">
        <w:rPr>
          <w:rFonts w:ascii="Times New Roman" w:hAnsi="Times New Roman" w:cs="Times New Roman"/>
          <w:b/>
          <w:i/>
          <w:sz w:val="24"/>
          <w:szCs w:val="24"/>
          <w:u w:val="single"/>
        </w:rPr>
        <w:t xml:space="preserve">Activity #3 </w:t>
      </w:r>
    </w:p>
    <w:p w14:paraId="1B9CF669" w14:textId="77777777" w:rsidR="007E4BE8" w:rsidRPr="00586185" w:rsidRDefault="003D3921">
      <w:pPr>
        <w:pStyle w:val="Normal1"/>
        <w:spacing w:line="360" w:lineRule="auto"/>
        <w:rPr>
          <w:rFonts w:ascii="Times New Roman" w:hAnsi="Times New Roman" w:cs="Times New Roman"/>
          <w:sz w:val="24"/>
          <w:szCs w:val="24"/>
        </w:rPr>
      </w:pPr>
      <w:r w:rsidRPr="00586185">
        <w:rPr>
          <w:rFonts w:ascii="Times New Roman" w:hAnsi="Times New Roman" w:cs="Times New Roman"/>
          <w:i/>
          <w:sz w:val="24"/>
          <w:szCs w:val="24"/>
        </w:rPr>
        <w:t xml:space="preserve">Learning Objective: Students reflect on how communities support learning and identify a list of things they know because of their participation in a chosen community. </w:t>
      </w:r>
    </w:p>
    <w:p w14:paraId="6FA5CBBF" w14:textId="77777777" w:rsidR="007E4BE8" w:rsidRPr="00586185" w:rsidRDefault="007E4BE8">
      <w:pPr>
        <w:pStyle w:val="Normal1"/>
        <w:spacing w:line="360" w:lineRule="auto"/>
        <w:rPr>
          <w:rFonts w:ascii="Times New Roman" w:hAnsi="Times New Roman" w:cs="Times New Roman"/>
          <w:sz w:val="24"/>
          <w:szCs w:val="24"/>
        </w:rPr>
      </w:pPr>
    </w:p>
    <w:p w14:paraId="468641AB" w14:textId="77777777" w:rsidR="007E4BE8" w:rsidRPr="00586185" w:rsidRDefault="003D3921">
      <w:pPr>
        <w:pStyle w:val="Normal1"/>
        <w:spacing w:line="360" w:lineRule="auto"/>
        <w:rPr>
          <w:rFonts w:ascii="Times New Roman" w:hAnsi="Times New Roman" w:cs="Times New Roman"/>
          <w:b/>
          <w:sz w:val="24"/>
          <w:szCs w:val="24"/>
        </w:rPr>
      </w:pPr>
      <w:r w:rsidRPr="00586185">
        <w:rPr>
          <w:rFonts w:ascii="Times New Roman" w:hAnsi="Times New Roman" w:cs="Times New Roman"/>
          <w:b/>
          <w:i/>
          <w:sz w:val="24"/>
          <w:szCs w:val="24"/>
          <w:u w:val="single"/>
        </w:rPr>
        <w:t xml:space="preserve">Activity #4 </w:t>
      </w:r>
    </w:p>
    <w:p w14:paraId="27920A86" w14:textId="77777777" w:rsidR="007E4BE8" w:rsidRPr="00586185" w:rsidRDefault="003D3921">
      <w:pPr>
        <w:pStyle w:val="Normal1"/>
        <w:rPr>
          <w:rFonts w:ascii="Times New Roman" w:hAnsi="Times New Roman" w:cs="Times New Roman"/>
          <w:sz w:val="24"/>
          <w:szCs w:val="24"/>
        </w:rPr>
      </w:pPr>
      <w:r w:rsidRPr="00586185">
        <w:rPr>
          <w:rFonts w:ascii="Times New Roman" w:hAnsi="Times New Roman" w:cs="Times New Roman"/>
          <w:sz w:val="24"/>
          <w:szCs w:val="24"/>
        </w:rPr>
        <w:t xml:space="preserve"> </w:t>
      </w:r>
      <w:r w:rsidRPr="00586185">
        <w:rPr>
          <w:rFonts w:ascii="Times New Roman" w:hAnsi="Times New Roman" w:cs="Times New Roman"/>
          <w:i/>
          <w:sz w:val="24"/>
          <w:szCs w:val="24"/>
        </w:rPr>
        <w:t xml:space="preserve">Learning Objective: Students explore different types of authority (e.g., that related to training vs. that related to being at a historic event) and think about how information resources are related to creators’ expertise, credibility and the context in which information resources are created and used. </w:t>
      </w:r>
    </w:p>
    <w:p w14:paraId="28AA8282" w14:textId="77777777" w:rsidR="007E4BE8" w:rsidRPr="00586185" w:rsidRDefault="007E4BE8">
      <w:pPr>
        <w:pStyle w:val="Normal1"/>
        <w:rPr>
          <w:rFonts w:ascii="Times New Roman" w:hAnsi="Times New Roman" w:cs="Times New Roman"/>
          <w:sz w:val="24"/>
          <w:szCs w:val="24"/>
        </w:rPr>
      </w:pPr>
    </w:p>
    <w:p w14:paraId="305D882C" w14:textId="77777777" w:rsidR="007E4BE8" w:rsidRPr="00586185" w:rsidRDefault="007E4BE8">
      <w:pPr>
        <w:pStyle w:val="Normal1"/>
        <w:rPr>
          <w:rFonts w:ascii="Times New Roman" w:hAnsi="Times New Roman" w:cs="Times New Roman"/>
          <w:sz w:val="24"/>
          <w:szCs w:val="24"/>
        </w:rPr>
      </w:pPr>
    </w:p>
    <w:p w14:paraId="59E7D131" w14:textId="77777777" w:rsidR="008750BE" w:rsidRDefault="008750BE">
      <w:pPr>
        <w:pStyle w:val="Normal1"/>
        <w:rPr>
          <w:rFonts w:ascii="Times New Roman" w:hAnsi="Times New Roman" w:cs="Times New Roman"/>
          <w:b/>
          <w:sz w:val="24"/>
          <w:szCs w:val="24"/>
        </w:rPr>
      </w:pPr>
    </w:p>
    <w:p w14:paraId="0F3DDCC0" w14:textId="77777777" w:rsidR="007E4BE8" w:rsidRPr="00586185" w:rsidRDefault="003D3921">
      <w:pPr>
        <w:pStyle w:val="Normal1"/>
        <w:rPr>
          <w:rFonts w:ascii="Times New Roman" w:hAnsi="Times New Roman" w:cs="Times New Roman"/>
          <w:b/>
          <w:sz w:val="24"/>
          <w:szCs w:val="24"/>
        </w:rPr>
      </w:pPr>
      <w:r w:rsidRPr="00586185">
        <w:rPr>
          <w:rFonts w:ascii="Times New Roman" w:hAnsi="Times New Roman" w:cs="Times New Roman"/>
          <w:b/>
          <w:sz w:val="24"/>
          <w:szCs w:val="24"/>
        </w:rPr>
        <w:lastRenderedPageBreak/>
        <w:t xml:space="preserve">References </w:t>
      </w:r>
    </w:p>
    <w:p w14:paraId="534A6048" w14:textId="77777777" w:rsidR="007E4BE8" w:rsidRPr="00586185" w:rsidRDefault="007E4BE8">
      <w:pPr>
        <w:pStyle w:val="Normal1"/>
        <w:rPr>
          <w:rFonts w:ascii="Times New Roman" w:hAnsi="Times New Roman" w:cs="Times New Roman"/>
          <w:sz w:val="24"/>
          <w:szCs w:val="24"/>
        </w:rPr>
      </w:pPr>
    </w:p>
    <w:p w14:paraId="675C7C47" w14:textId="77777777" w:rsidR="007E4BE8" w:rsidRPr="00586185" w:rsidRDefault="003D3921">
      <w:pPr>
        <w:pStyle w:val="Normal1"/>
        <w:rPr>
          <w:rFonts w:ascii="Times New Roman" w:hAnsi="Times New Roman" w:cs="Times New Roman"/>
          <w:sz w:val="24"/>
          <w:szCs w:val="24"/>
        </w:rPr>
      </w:pPr>
      <w:r w:rsidRPr="00586185">
        <w:rPr>
          <w:rFonts w:ascii="Times New Roman" w:hAnsi="Times New Roman" w:cs="Times New Roman"/>
          <w:sz w:val="24"/>
          <w:szCs w:val="24"/>
        </w:rPr>
        <w:t xml:space="preserve">Harris, B. (2008). Communities as Necessity in Information Literacy Development: Challenging the Standards. Journal of Academic Librarianship, 34(3) 248-255. </w:t>
      </w:r>
    </w:p>
    <w:p w14:paraId="62188CA1" w14:textId="77777777" w:rsidR="007E4BE8" w:rsidRPr="00586185" w:rsidRDefault="007E4BE8">
      <w:pPr>
        <w:pStyle w:val="Normal1"/>
        <w:rPr>
          <w:rFonts w:ascii="Times New Roman" w:hAnsi="Times New Roman" w:cs="Times New Roman"/>
          <w:sz w:val="24"/>
          <w:szCs w:val="24"/>
        </w:rPr>
      </w:pPr>
    </w:p>
    <w:p w14:paraId="62D7D859" w14:textId="77777777" w:rsidR="007E4BE8" w:rsidRPr="00586185" w:rsidRDefault="003D3921">
      <w:pPr>
        <w:pStyle w:val="Normal1"/>
        <w:rPr>
          <w:rFonts w:ascii="Times New Roman" w:hAnsi="Times New Roman" w:cs="Times New Roman"/>
          <w:sz w:val="24"/>
          <w:szCs w:val="24"/>
        </w:rPr>
      </w:pPr>
      <w:r w:rsidRPr="00586185">
        <w:rPr>
          <w:rFonts w:ascii="Times New Roman" w:hAnsi="Times New Roman" w:cs="Times New Roman"/>
          <w:sz w:val="24"/>
          <w:szCs w:val="24"/>
        </w:rPr>
        <w:t xml:space="preserve">Lloyd, A. (2006). Information Literacy Landscapes: An Emerging Picture. Journal of Documentation, 62(5), 570-583. </w:t>
      </w:r>
    </w:p>
    <w:p w14:paraId="1A9CC4F9" w14:textId="1B360A18" w:rsidR="00BD5FC7" w:rsidRPr="00586185" w:rsidRDefault="00BD5FC7" w:rsidP="00BD5FC7">
      <w:pPr>
        <w:pStyle w:val="Normal1"/>
        <w:rPr>
          <w:rFonts w:ascii="Times New Roman" w:hAnsi="Times New Roman" w:cs="Times New Roman"/>
          <w:sz w:val="24"/>
          <w:szCs w:val="24"/>
        </w:rPr>
      </w:pPr>
      <w:bookmarkStart w:id="5" w:name="_GoBack"/>
      <w:bookmarkEnd w:id="5"/>
    </w:p>
    <w:sectPr w:rsidR="00BD5FC7" w:rsidRPr="00586185">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CD2BE" w14:textId="77777777" w:rsidR="00B249C5" w:rsidRDefault="00B249C5" w:rsidP="003D3921">
      <w:pPr>
        <w:spacing w:line="240" w:lineRule="auto"/>
      </w:pPr>
      <w:r>
        <w:separator/>
      </w:r>
    </w:p>
  </w:endnote>
  <w:endnote w:type="continuationSeparator" w:id="0">
    <w:p w14:paraId="48CBCFDB" w14:textId="77777777" w:rsidR="00B249C5" w:rsidRDefault="00B249C5" w:rsidP="003D39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42984" w14:textId="77777777" w:rsidR="00B249C5" w:rsidRDefault="00B249C5" w:rsidP="003D3921">
      <w:pPr>
        <w:spacing w:line="240" w:lineRule="auto"/>
      </w:pPr>
      <w:r>
        <w:separator/>
      </w:r>
    </w:p>
  </w:footnote>
  <w:footnote w:type="continuationSeparator" w:id="0">
    <w:p w14:paraId="32EFC303" w14:textId="77777777" w:rsidR="00B249C5" w:rsidRDefault="00B249C5" w:rsidP="003D39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24944" w14:textId="6D1632DF" w:rsidR="003D3921" w:rsidRDefault="008C6FEE" w:rsidP="008C6FEE">
    <w:pPr>
      <w:pStyle w:val="Header"/>
      <w:tabs>
        <w:tab w:val="clear" w:pos="4320"/>
        <w:tab w:val="clear" w:pos="8640"/>
        <w:tab w:val="left" w:pos="3960"/>
      </w:tabs>
      <w:jc w:val="both"/>
    </w:pPr>
    <w:r>
      <w:rPr>
        <w:noProof/>
      </w:rPr>
      <w:drawing>
        <wp:anchor distT="0" distB="0" distL="114300" distR="114300" simplePos="0" relativeHeight="251658240" behindDoc="0" locked="0" layoutInCell="1" allowOverlap="1" wp14:anchorId="12562C2F" wp14:editId="24397791">
          <wp:simplePos x="0" y="0"/>
          <wp:positionH relativeFrom="column">
            <wp:posOffset>-228600</wp:posOffset>
          </wp:positionH>
          <wp:positionV relativeFrom="paragraph">
            <wp:posOffset>-228600</wp:posOffset>
          </wp:positionV>
          <wp:extent cx="2033905" cy="685800"/>
          <wp:effectExtent l="0" t="0" r="0" b="0"/>
          <wp:wrapTight wrapText="bothSides">
            <wp:wrapPolygon edited="0">
              <wp:start x="0" y="0"/>
              <wp:lineTo x="0" y="20800"/>
              <wp:lineTo x="21310" y="20800"/>
              <wp:lineTo x="213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_lib_logo.jpg"/>
                  <pic:cNvPicPr/>
                </pic:nvPicPr>
                <pic:blipFill>
                  <a:blip r:embed="rId1">
                    <a:extLst>
                      <a:ext uri="{28A0092B-C50C-407E-A947-70E740481C1C}">
                        <a14:useLocalDpi xmlns:a14="http://schemas.microsoft.com/office/drawing/2010/main" val="0"/>
                      </a:ext>
                    </a:extLst>
                  </a:blip>
                  <a:stretch>
                    <a:fillRect/>
                  </a:stretch>
                </pic:blipFill>
                <pic:spPr>
                  <a:xfrm>
                    <a:off x="0" y="0"/>
                    <a:ext cx="2033905" cy="685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6F61A51" wp14:editId="7CB0C318">
          <wp:simplePos x="0" y="0"/>
          <wp:positionH relativeFrom="column">
            <wp:posOffset>4114800</wp:posOffset>
          </wp:positionH>
          <wp:positionV relativeFrom="paragraph">
            <wp:posOffset>0</wp:posOffset>
          </wp:positionV>
          <wp:extent cx="1834515" cy="457200"/>
          <wp:effectExtent l="0" t="0" r="0" b="0"/>
          <wp:wrapTight wrapText="bothSides">
            <wp:wrapPolygon edited="0">
              <wp:start x="0" y="0"/>
              <wp:lineTo x="0" y="20400"/>
              <wp:lineTo x="21234" y="20400"/>
              <wp:lineTo x="21234"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834515" cy="457200"/>
                  </a:xfrm>
                  <a:prstGeom prst="rect">
                    <a:avLst/>
                  </a:prstGeom>
                </pic:spPr>
              </pic:pic>
            </a:graphicData>
          </a:graphic>
          <wp14:sizeRelH relativeFrom="page">
            <wp14:pctWidth>0</wp14:pctWidth>
          </wp14:sizeRelH>
          <wp14:sizeRelV relativeFrom="page">
            <wp14:pctHeight>0</wp14:pctHeight>
          </wp14:sizeRelV>
        </wp:anchor>
      </w:drawing>
    </w:r>
    <w:r w:rsidR="003D3921">
      <w:t xml:space="preserve">                      </w:t>
    </w:r>
    <w:r>
      <w:tab/>
    </w:r>
  </w:p>
  <w:p w14:paraId="34B1A19A" w14:textId="77777777" w:rsidR="003D3921" w:rsidRDefault="003D3921" w:rsidP="003D3921">
    <w:pPr>
      <w:pStyle w:val="Header"/>
      <w:tabs>
        <w:tab w:val="left" w:pos="8265"/>
      </w:tabs>
      <w:jc w:val="center"/>
      <w:rPr>
        <w:rFonts w:ascii="Garamond" w:hAnsi="Garamond"/>
        <w:sz w:val="32"/>
        <w:szCs w:val="24"/>
      </w:rPr>
    </w:pPr>
  </w:p>
  <w:p w14:paraId="3B112F2C" w14:textId="77777777" w:rsidR="008C6FEE" w:rsidRDefault="008C6FEE" w:rsidP="003D3921">
    <w:pPr>
      <w:pStyle w:val="Header"/>
      <w:tabs>
        <w:tab w:val="left" w:pos="8265"/>
      </w:tabs>
      <w:jc w:val="center"/>
      <w:rPr>
        <w:rFonts w:ascii="Garamond" w:hAnsi="Garamond"/>
        <w:b/>
        <w:sz w:val="32"/>
        <w:szCs w:val="24"/>
      </w:rPr>
    </w:pPr>
  </w:p>
  <w:p w14:paraId="1D915A01" w14:textId="103D57E1" w:rsidR="003D3921" w:rsidRPr="003D3921" w:rsidRDefault="003D3921" w:rsidP="003D3921">
    <w:pPr>
      <w:pStyle w:val="Header"/>
      <w:tabs>
        <w:tab w:val="left" w:pos="8265"/>
      </w:tabs>
      <w:jc w:val="center"/>
      <w:rPr>
        <w:rFonts w:ascii="Garamond" w:hAnsi="Garamond"/>
        <w:b/>
        <w:sz w:val="32"/>
        <w:szCs w:val="24"/>
      </w:rPr>
    </w:pPr>
    <w:r>
      <w:rPr>
        <w:rFonts w:ascii="Garamond" w:hAnsi="Garamond"/>
        <w:b/>
        <w:sz w:val="32"/>
        <w:szCs w:val="24"/>
      </w:rPr>
      <w:t>Personal Knowledge Communities</w:t>
    </w:r>
    <w:r w:rsidR="00016FE4">
      <w:rPr>
        <w:rFonts w:ascii="Garamond" w:hAnsi="Garamond"/>
        <w:b/>
        <w:sz w:val="32"/>
        <w:szCs w:val="24"/>
      </w:rPr>
      <w:t xml:space="preserve"> – Instructor Guide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5424"/>
    <w:multiLevelType w:val="multilevel"/>
    <w:tmpl w:val="6C2EB1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47E20DA"/>
    <w:multiLevelType w:val="multilevel"/>
    <w:tmpl w:val="F4C248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1CB5D82"/>
    <w:multiLevelType w:val="multilevel"/>
    <w:tmpl w:val="3800C0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EDA23C6"/>
    <w:multiLevelType w:val="multilevel"/>
    <w:tmpl w:val="3446B9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42B0C75"/>
    <w:multiLevelType w:val="multilevel"/>
    <w:tmpl w:val="23EC65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EB143AB"/>
    <w:multiLevelType w:val="multilevel"/>
    <w:tmpl w:val="944CCB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71CF70AA"/>
    <w:multiLevelType w:val="multilevel"/>
    <w:tmpl w:val="E49A71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9DB1EAB"/>
    <w:multiLevelType w:val="multilevel"/>
    <w:tmpl w:val="7760FB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5"/>
  </w:num>
  <w:num w:numId="3">
    <w:abstractNumId w:val="2"/>
  </w:num>
  <w:num w:numId="4">
    <w:abstractNumId w:val="7"/>
  </w:num>
  <w:num w:numId="5">
    <w:abstractNumId w:val="1"/>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BE8"/>
    <w:rsid w:val="00016FE4"/>
    <w:rsid w:val="0019574A"/>
    <w:rsid w:val="00317DDB"/>
    <w:rsid w:val="003862AC"/>
    <w:rsid w:val="003D3921"/>
    <w:rsid w:val="00586185"/>
    <w:rsid w:val="0065665E"/>
    <w:rsid w:val="007A59DB"/>
    <w:rsid w:val="007E4BE8"/>
    <w:rsid w:val="008750BE"/>
    <w:rsid w:val="008C6FEE"/>
    <w:rsid w:val="00B249C5"/>
    <w:rsid w:val="00BD5FC7"/>
    <w:rsid w:val="00F92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96B507"/>
  <w15:docId w15:val="{B0BFFB33-050E-43DE-95E9-D63E7A4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D392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3921"/>
    <w:rPr>
      <w:rFonts w:ascii="Lucida Grande" w:hAnsi="Lucida Grande" w:cs="Lucida Grande"/>
      <w:sz w:val="18"/>
      <w:szCs w:val="18"/>
    </w:rPr>
  </w:style>
  <w:style w:type="paragraph" w:styleId="Header">
    <w:name w:val="header"/>
    <w:basedOn w:val="Normal"/>
    <w:link w:val="HeaderChar"/>
    <w:uiPriority w:val="99"/>
    <w:unhideWhenUsed/>
    <w:rsid w:val="003D3921"/>
    <w:pPr>
      <w:tabs>
        <w:tab w:val="center" w:pos="4320"/>
        <w:tab w:val="right" w:pos="8640"/>
      </w:tabs>
      <w:spacing w:line="240" w:lineRule="auto"/>
    </w:pPr>
  </w:style>
  <w:style w:type="character" w:customStyle="1" w:styleId="HeaderChar">
    <w:name w:val="Header Char"/>
    <w:basedOn w:val="DefaultParagraphFont"/>
    <w:link w:val="Header"/>
    <w:uiPriority w:val="99"/>
    <w:rsid w:val="003D3921"/>
  </w:style>
  <w:style w:type="paragraph" w:styleId="Footer">
    <w:name w:val="footer"/>
    <w:basedOn w:val="Normal"/>
    <w:link w:val="FooterChar"/>
    <w:uiPriority w:val="99"/>
    <w:unhideWhenUsed/>
    <w:rsid w:val="003D3921"/>
    <w:pPr>
      <w:tabs>
        <w:tab w:val="center" w:pos="4320"/>
        <w:tab w:val="right" w:pos="8640"/>
      </w:tabs>
      <w:spacing w:line="240" w:lineRule="auto"/>
    </w:pPr>
  </w:style>
  <w:style w:type="character" w:customStyle="1" w:styleId="FooterChar">
    <w:name w:val="Footer Char"/>
    <w:basedOn w:val="DefaultParagraphFont"/>
    <w:link w:val="Footer"/>
    <w:uiPriority w:val="99"/>
    <w:rsid w:val="003D3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168159">
      <w:bodyDiv w:val="1"/>
      <w:marLeft w:val="0"/>
      <w:marRight w:val="0"/>
      <w:marTop w:val="0"/>
      <w:marBottom w:val="0"/>
      <w:divBdr>
        <w:top w:val="none" w:sz="0" w:space="0" w:color="auto"/>
        <w:left w:val="none" w:sz="0" w:space="0" w:color="auto"/>
        <w:bottom w:val="none" w:sz="0" w:space="0" w:color="auto"/>
        <w:right w:val="none" w:sz="0" w:space="0" w:color="auto"/>
      </w:divBdr>
    </w:div>
    <w:div w:id="832141195">
      <w:bodyDiv w:val="1"/>
      <w:marLeft w:val="0"/>
      <w:marRight w:val="0"/>
      <w:marTop w:val="0"/>
      <w:marBottom w:val="0"/>
      <w:divBdr>
        <w:top w:val="none" w:sz="0" w:space="0" w:color="auto"/>
        <w:left w:val="none" w:sz="0" w:space="0" w:color="auto"/>
        <w:bottom w:val="none" w:sz="0" w:space="0" w:color="auto"/>
        <w:right w:val="none" w:sz="0" w:space="0" w:color="auto"/>
      </w:divBdr>
    </w:div>
    <w:div w:id="1036738941">
      <w:bodyDiv w:val="1"/>
      <w:marLeft w:val="0"/>
      <w:marRight w:val="0"/>
      <w:marTop w:val="0"/>
      <w:marBottom w:val="0"/>
      <w:divBdr>
        <w:top w:val="none" w:sz="0" w:space="0" w:color="auto"/>
        <w:left w:val="none" w:sz="0" w:space="0" w:color="auto"/>
        <w:bottom w:val="none" w:sz="0" w:space="0" w:color="auto"/>
        <w:right w:val="none" w:sz="0" w:space="0" w:color="auto"/>
      </w:divBdr>
    </w:div>
    <w:div w:id="1345519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ggl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Cranston, Catherine L</dc:creator>
  <cp:lastModifiedBy>Bekah</cp:lastModifiedBy>
  <cp:revision>2</cp:revision>
  <dcterms:created xsi:type="dcterms:W3CDTF">2015-08-27T18:26:00Z</dcterms:created>
  <dcterms:modified xsi:type="dcterms:W3CDTF">2015-08-27T18:26:00Z</dcterms:modified>
</cp:coreProperties>
</file>