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4F" w:rsidRPr="00930567" w:rsidRDefault="00D40BE8" w:rsidP="00D40BE8">
      <w:pPr>
        <w:spacing w:after="0" w:line="240" w:lineRule="auto"/>
        <w:contextualSpacing/>
        <w:rPr>
          <w:rFonts w:ascii="Times New Roman" w:hAnsi="Times New Roman" w:cs="Times New Roman"/>
          <w:b/>
          <w:sz w:val="24"/>
          <w:szCs w:val="26"/>
        </w:rPr>
      </w:pPr>
      <w:r w:rsidRPr="00930567">
        <w:rPr>
          <w:rFonts w:ascii="Times New Roman" w:hAnsi="Times New Roman" w:cs="Times New Roman"/>
          <w:b/>
          <w:sz w:val="24"/>
          <w:szCs w:val="26"/>
        </w:rPr>
        <w:t xml:space="preserve">Instructor: </w:t>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00930567">
        <w:rPr>
          <w:rFonts w:ascii="Times New Roman" w:hAnsi="Times New Roman" w:cs="Times New Roman"/>
          <w:b/>
          <w:sz w:val="24"/>
          <w:szCs w:val="26"/>
        </w:rPr>
        <w:tab/>
        <w:t xml:space="preserve">        </w:t>
      </w:r>
      <w:r w:rsidRPr="00930567">
        <w:rPr>
          <w:rFonts w:ascii="Times New Roman" w:hAnsi="Times New Roman" w:cs="Times New Roman"/>
          <w:b/>
          <w:sz w:val="24"/>
          <w:szCs w:val="26"/>
        </w:rPr>
        <w:t>Semester</w:t>
      </w:r>
    </w:p>
    <w:p w:rsidR="00D40BE8" w:rsidRPr="00930567" w:rsidRDefault="00D847F3" w:rsidP="00D40BE8">
      <w:pPr>
        <w:spacing w:after="0" w:line="240" w:lineRule="auto"/>
        <w:contextualSpacing/>
        <w:rPr>
          <w:rFonts w:ascii="Times New Roman" w:hAnsi="Times New Roman" w:cs="Times New Roman"/>
          <w:b/>
          <w:sz w:val="24"/>
          <w:szCs w:val="26"/>
        </w:rPr>
      </w:pPr>
      <w:r>
        <w:rPr>
          <w:rFonts w:ascii="Times New Roman" w:hAnsi="Times New Roman" w:cs="Times New Roman"/>
          <w:b/>
          <w:sz w:val="24"/>
          <w:szCs w:val="26"/>
        </w:rPr>
        <w:t>Rhetoric 1030</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r>
      <w:r w:rsidR="00F30E71">
        <w:rPr>
          <w:rFonts w:ascii="Times New Roman" w:hAnsi="Times New Roman" w:cs="Times New Roman"/>
          <w:b/>
          <w:sz w:val="24"/>
          <w:szCs w:val="26"/>
        </w:rPr>
        <w:t xml:space="preserve"> “Nike Hijab Faces Backlash on Social Media” </w:t>
      </w:r>
      <w:r w:rsidR="00D40BE8" w:rsidRPr="00930567">
        <w:rPr>
          <w:rFonts w:ascii="Times New Roman" w:hAnsi="Times New Roman" w:cs="Times New Roman"/>
          <w:b/>
          <w:sz w:val="24"/>
          <w:szCs w:val="26"/>
        </w:rPr>
        <w:t>In-class Activity</w:t>
      </w:r>
    </w:p>
    <w:p w:rsidR="00D40BE8" w:rsidRPr="00D36ED5" w:rsidRDefault="00D40BE8" w:rsidP="00D40BE8">
      <w:pPr>
        <w:spacing w:after="0" w:line="240" w:lineRule="auto"/>
        <w:contextualSpacing/>
        <w:rPr>
          <w:rFonts w:ascii="Times New Roman" w:hAnsi="Times New Roman" w:cs="Times New Roman"/>
          <w:sz w:val="24"/>
          <w:szCs w:val="24"/>
        </w:rPr>
      </w:pPr>
    </w:p>
    <w:p w:rsidR="00F30E71" w:rsidRPr="00F30E71" w:rsidRDefault="00F30E71" w:rsidP="00F30E71">
      <w:pPr>
        <w:spacing w:after="0" w:line="240" w:lineRule="auto"/>
        <w:contextualSpacing/>
        <w:rPr>
          <w:rFonts w:ascii="Times New Roman" w:hAnsi="Times New Roman" w:cs="Times New Roman"/>
          <w:sz w:val="24"/>
          <w:szCs w:val="24"/>
        </w:rPr>
      </w:pPr>
      <w:r w:rsidRPr="00F30E71">
        <w:rPr>
          <w:rFonts w:ascii="Times New Roman" w:hAnsi="Times New Roman" w:cs="Times New Roman"/>
          <w:b/>
          <w:sz w:val="24"/>
          <w:szCs w:val="24"/>
        </w:rPr>
        <w:t>Activity:</w:t>
      </w:r>
      <w:r w:rsidRPr="00F30E71">
        <w:rPr>
          <w:rFonts w:ascii="Times New Roman" w:hAnsi="Times New Roman" w:cs="Times New Roman"/>
          <w:sz w:val="24"/>
          <w:szCs w:val="24"/>
        </w:rPr>
        <w:t xml:space="preserve"> Re-read the article with your group members and analyze the images accompanying it. Identify and describe the opposing perspectives. What does each argue? What do the images argue? What does this seem to suggest about our culture in the U.S.? </w:t>
      </w:r>
    </w:p>
    <w:p w:rsidR="00F30E71" w:rsidRPr="00F30E71" w:rsidRDefault="00F30E71" w:rsidP="00F30E71">
      <w:pPr>
        <w:spacing w:after="0" w:line="240" w:lineRule="auto"/>
        <w:contextualSpacing/>
        <w:rPr>
          <w:rFonts w:ascii="Times New Roman" w:hAnsi="Times New Roman" w:cs="Times New Roman"/>
          <w:sz w:val="24"/>
          <w:szCs w:val="24"/>
        </w:rPr>
      </w:pPr>
    </w:p>
    <w:p w:rsidR="00F30E71" w:rsidRPr="00F30E71" w:rsidRDefault="00F30E71" w:rsidP="00F30E71">
      <w:pPr>
        <w:spacing w:after="0" w:line="240" w:lineRule="auto"/>
        <w:contextualSpacing/>
        <w:rPr>
          <w:rFonts w:ascii="Times New Roman" w:hAnsi="Times New Roman" w:cs="Times New Roman"/>
          <w:sz w:val="24"/>
          <w:szCs w:val="24"/>
        </w:rPr>
      </w:pPr>
      <w:r w:rsidRPr="00F30E71">
        <w:rPr>
          <w:rFonts w:ascii="Times New Roman" w:hAnsi="Times New Roman" w:cs="Times New Roman"/>
          <w:sz w:val="24"/>
          <w:szCs w:val="24"/>
        </w:rPr>
        <w:t xml:space="preserve">Together, look for further information on the controversy. How did Nike respond? You might seek out social media responses to </w:t>
      </w:r>
      <w:bookmarkStart w:id="0" w:name="_GoBack"/>
      <w:bookmarkEnd w:id="0"/>
      <w:r w:rsidRPr="00F30E71">
        <w:rPr>
          <w:rFonts w:ascii="Times New Roman" w:hAnsi="Times New Roman" w:cs="Times New Roman"/>
          <w:sz w:val="24"/>
          <w:szCs w:val="24"/>
        </w:rPr>
        <w:t xml:space="preserve">help illustrate the reach of the issue and the response/criticism. Share with us any particularly telling examples from social media. </w:t>
      </w:r>
    </w:p>
    <w:p w:rsidR="00F30E71" w:rsidRPr="00F30E71" w:rsidRDefault="00F30E71" w:rsidP="00F30E71">
      <w:pPr>
        <w:spacing w:after="0" w:line="240" w:lineRule="auto"/>
        <w:contextualSpacing/>
        <w:rPr>
          <w:rFonts w:ascii="Times New Roman" w:hAnsi="Times New Roman" w:cs="Times New Roman"/>
          <w:sz w:val="24"/>
          <w:szCs w:val="24"/>
        </w:rPr>
      </w:pPr>
    </w:p>
    <w:p w:rsidR="00F30E71" w:rsidRPr="00F30E71" w:rsidRDefault="00F30E71" w:rsidP="00F30E71">
      <w:pPr>
        <w:spacing w:after="0" w:line="240" w:lineRule="auto"/>
        <w:contextualSpacing/>
        <w:rPr>
          <w:rFonts w:ascii="Times New Roman" w:hAnsi="Times New Roman" w:cs="Times New Roman"/>
          <w:sz w:val="24"/>
          <w:szCs w:val="24"/>
        </w:rPr>
      </w:pPr>
      <w:r w:rsidRPr="00F30E71">
        <w:rPr>
          <w:rFonts w:ascii="Times New Roman" w:hAnsi="Times New Roman" w:cs="Times New Roman"/>
          <w:b/>
          <w:sz w:val="24"/>
          <w:szCs w:val="24"/>
        </w:rPr>
        <w:t xml:space="preserve">Purpose: </w:t>
      </w:r>
      <w:r w:rsidRPr="00F30E71">
        <w:rPr>
          <w:rFonts w:ascii="Times New Roman" w:hAnsi="Times New Roman" w:cs="Times New Roman"/>
          <w:sz w:val="24"/>
          <w:szCs w:val="24"/>
        </w:rPr>
        <w:t xml:space="preserve">This kind of close reading and analysis helps us to develop a keen eye for arguments and varied perspectives. Here, we are honing our skills and identifying a controversy while making connections to what we’ve already read. In other words, we are discovering the larger conversation surrounding the power of representation. </w:t>
      </w:r>
    </w:p>
    <w:p w:rsidR="00F30E71" w:rsidRPr="00F30E71" w:rsidRDefault="00F30E71" w:rsidP="00F30E71">
      <w:pPr>
        <w:spacing w:after="0" w:line="240" w:lineRule="auto"/>
        <w:contextualSpacing/>
        <w:rPr>
          <w:rFonts w:ascii="Times New Roman" w:hAnsi="Times New Roman" w:cs="Times New Roman"/>
          <w:sz w:val="24"/>
          <w:szCs w:val="24"/>
        </w:rPr>
      </w:pPr>
    </w:p>
    <w:p w:rsidR="00F30E71" w:rsidRPr="00F30E71" w:rsidRDefault="00F30E71" w:rsidP="00F30E71">
      <w:pPr>
        <w:spacing w:after="0" w:line="240" w:lineRule="auto"/>
        <w:contextualSpacing/>
        <w:rPr>
          <w:rFonts w:ascii="Times New Roman" w:hAnsi="Times New Roman" w:cs="Times New Roman"/>
          <w:sz w:val="24"/>
          <w:szCs w:val="24"/>
        </w:rPr>
      </w:pPr>
      <w:r w:rsidRPr="00F30E71">
        <w:rPr>
          <w:rFonts w:ascii="Times New Roman" w:hAnsi="Times New Roman" w:cs="Times New Roman"/>
          <w:b/>
          <w:sz w:val="24"/>
          <w:szCs w:val="24"/>
        </w:rPr>
        <w:t>Link:</w:t>
      </w:r>
      <w:r w:rsidRPr="00F30E71">
        <w:rPr>
          <w:rFonts w:ascii="Times New Roman" w:hAnsi="Times New Roman" w:cs="Times New Roman"/>
          <w:sz w:val="24"/>
          <w:szCs w:val="24"/>
        </w:rPr>
        <w:t xml:space="preserve"> </w:t>
      </w:r>
      <w:hyperlink r:id="rId7" w:history="1">
        <w:r w:rsidRPr="00F30E71">
          <w:rPr>
            <w:rStyle w:val="Hyperlink"/>
            <w:rFonts w:ascii="Times New Roman" w:hAnsi="Times New Roman" w:cs="Times New Roman"/>
            <w:sz w:val="24"/>
            <w:szCs w:val="24"/>
          </w:rPr>
          <w:t>http://www.teenvogue.com/story/nike-hijab-backlash</w:t>
        </w:r>
      </w:hyperlink>
    </w:p>
    <w:p w:rsidR="00F30E71" w:rsidRPr="00F30E71" w:rsidRDefault="00F30E71" w:rsidP="00F30E71">
      <w:pPr>
        <w:spacing w:after="0" w:line="240" w:lineRule="auto"/>
        <w:contextualSpacing/>
        <w:rPr>
          <w:rFonts w:ascii="Times New Roman" w:hAnsi="Times New Roman" w:cs="Times New Roman"/>
          <w:sz w:val="24"/>
          <w:szCs w:val="24"/>
        </w:rPr>
      </w:pPr>
    </w:p>
    <w:p w:rsidR="00F30E71" w:rsidRPr="00F30E71" w:rsidRDefault="00F30E71" w:rsidP="00F30E71">
      <w:pPr>
        <w:spacing w:after="0" w:line="240" w:lineRule="auto"/>
        <w:contextualSpacing/>
        <w:rPr>
          <w:rFonts w:ascii="Times New Roman" w:hAnsi="Times New Roman" w:cs="Times New Roman"/>
          <w:b/>
          <w:sz w:val="24"/>
          <w:szCs w:val="24"/>
        </w:rPr>
      </w:pPr>
      <w:r w:rsidRPr="00F30E71">
        <w:rPr>
          <w:rFonts w:ascii="Times New Roman" w:hAnsi="Times New Roman" w:cs="Times New Roman"/>
          <w:b/>
          <w:sz w:val="24"/>
          <w:szCs w:val="24"/>
        </w:rPr>
        <w:t xml:space="preserve">Steps for instructors: </w:t>
      </w:r>
    </w:p>
    <w:p w:rsidR="00F30E71" w:rsidRPr="00F30E71" w:rsidRDefault="00F30E71" w:rsidP="00F30E71">
      <w:pPr>
        <w:pStyle w:val="ListParagraph"/>
        <w:numPr>
          <w:ilvl w:val="0"/>
          <w:numId w:val="6"/>
        </w:numPr>
        <w:spacing w:after="0" w:line="240" w:lineRule="auto"/>
        <w:rPr>
          <w:rFonts w:ascii="Times New Roman" w:hAnsi="Times New Roman" w:cs="Times New Roman"/>
          <w:sz w:val="24"/>
          <w:szCs w:val="24"/>
        </w:rPr>
      </w:pPr>
      <w:r w:rsidRPr="00F30E71">
        <w:rPr>
          <w:rFonts w:ascii="Times New Roman" w:hAnsi="Times New Roman" w:cs="Times New Roman"/>
          <w:sz w:val="24"/>
          <w:szCs w:val="24"/>
        </w:rPr>
        <w:t xml:space="preserve">Share the </w:t>
      </w:r>
      <w:r w:rsidRPr="00F30E71">
        <w:rPr>
          <w:rFonts w:ascii="Times New Roman" w:hAnsi="Times New Roman" w:cs="Times New Roman"/>
          <w:i/>
          <w:sz w:val="24"/>
          <w:szCs w:val="24"/>
        </w:rPr>
        <w:t>Teen Vogue</w:t>
      </w:r>
      <w:r w:rsidRPr="00F30E71">
        <w:rPr>
          <w:rFonts w:ascii="Times New Roman" w:hAnsi="Times New Roman" w:cs="Times New Roman"/>
          <w:sz w:val="24"/>
          <w:szCs w:val="24"/>
        </w:rPr>
        <w:t xml:space="preserve"> article on the board and guide students through reading aloud and initial impressions of the images. Gather broad strokes. (20-30 minutes)</w:t>
      </w:r>
    </w:p>
    <w:p w:rsidR="00F30E71" w:rsidRPr="00F30E71" w:rsidRDefault="00F30E71" w:rsidP="00F30E71">
      <w:pPr>
        <w:pStyle w:val="ListParagraph"/>
        <w:numPr>
          <w:ilvl w:val="0"/>
          <w:numId w:val="6"/>
        </w:numPr>
        <w:spacing w:after="0" w:line="240" w:lineRule="auto"/>
        <w:rPr>
          <w:rFonts w:ascii="Times New Roman" w:hAnsi="Times New Roman" w:cs="Times New Roman"/>
          <w:sz w:val="24"/>
          <w:szCs w:val="24"/>
        </w:rPr>
      </w:pPr>
      <w:r w:rsidRPr="00F30E71">
        <w:rPr>
          <w:rFonts w:ascii="Times New Roman" w:hAnsi="Times New Roman" w:cs="Times New Roman"/>
          <w:sz w:val="24"/>
          <w:szCs w:val="24"/>
        </w:rPr>
        <w:t>Break into groups to re-read and analyze further. Identify a note-taker, group leader, and timekeeper. (15-20 minutes)</w:t>
      </w:r>
    </w:p>
    <w:p w:rsidR="00F30E71" w:rsidRPr="00F30E71" w:rsidRDefault="00F30E71" w:rsidP="00F30E71">
      <w:pPr>
        <w:pStyle w:val="ListParagraph"/>
        <w:numPr>
          <w:ilvl w:val="0"/>
          <w:numId w:val="6"/>
        </w:numPr>
        <w:spacing w:after="0" w:line="240" w:lineRule="auto"/>
        <w:rPr>
          <w:rFonts w:ascii="Times New Roman" w:hAnsi="Times New Roman" w:cs="Times New Roman"/>
          <w:sz w:val="24"/>
          <w:szCs w:val="24"/>
        </w:rPr>
      </w:pPr>
      <w:r w:rsidRPr="00F30E71">
        <w:rPr>
          <w:rFonts w:ascii="Times New Roman" w:hAnsi="Times New Roman" w:cs="Times New Roman"/>
          <w:sz w:val="24"/>
          <w:szCs w:val="24"/>
        </w:rPr>
        <w:t xml:space="preserve">Students should then answer the questions and search out additional information using devices. (20 minutes) </w:t>
      </w:r>
    </w:p>
    <w:p w:rsidR="00F30E71" w:rsidRPr="00F30E71" w:rsidRDefault="00F30E71" w:rsidP="00F30E71">
      <w:pPr>
        <w:pStyle w:val="ListParagraph"/>
        <w:numPr>
          <w:ilvl w:val="0"/>
          <w:numId w:val="6"/>
        </w:numPr>
        <w:spacing w:after="0" w:line="240" w:lineRule="auto"/>
        <w:rPr>
          <w:rFonts w:ascii="Times New Roman" w:hAnsi="Times New Roman" w:cs="Times New Roman"/>
          <w:sz w:val="24"/>
          <w:szCs w:val="24"/>
        </w:rPr>
      </w:pPr>
      <w:r w:rsidRPr="00F30E71">
        <w:rPr>
          <w:rFonts w:ascii="Times New Roman" w:hAnsi="Times New Roman" w:cs="Times New Roman"/>
          <w:sz w:val="24"/>
          <w:szCs w:val="24"/>
        </w:rPr>
        <w:t>Share. (20-30 minutes)</w:t>
      </w:r>
    </w:p>
    <w:p w:rsidR="00F30E71" w:rsidRPr="00F30E71" w:rsidRDefault="00F30E71" w:rsidP="00F30E71">
      <w:pPr>
        <w:spacing w:after="0" w:line="240" w:lineRule="auto"/>
        <w:contextualSpacing/>
        <w:rPr>
          <w:rFonts w:ascii="Times New Roman" w:hAnsi="Times New Roman" w:cs="Times New Roman"/>
          <w:sz w:val="24"/>
          <w:szCs w:val="24"/>
        </w:rPr>
      </w:pPr>
    </w:p>
    <w:p w:rsidR="00F30E71" w:rsidRPr="00F30E71" w:rsidRDefault="00F30E71" w:rsidP="00F30E71">
      <w:pPr>
        <w:spacing w:after="0" w:line="240" w:lineRule="auto"/>
        <w:contextualSpacing/>
        <w:rPr>
          <w:rFonts w:ascii="Times New Roman" w:hAnsi="Times New Roman" w:cs="Times New Roman"/>
          <w:i/>
          <w:sz w:val="24"/>
          <w:szCs w:val="24"/>
        </w:rPr>
      </w:pPr>
      <w:r w:rsidRPr="00F30E71">
        <w:rPr>
          <w:rFonts w:ascii="Times New Roman" w:hAnsi="Times New Roman" w:cs="Times New Roman"/>
          <w:b/>
          <w:i/>
          <w:sz w:val="24"/>
          <w:szCs w:val="24"/>
        </w:rPr>
        <w:t>Note</w:t>
      </w:r>
      <w:r w:rsidRPr="00F30E71">
        <w:rPr>
          <w:rFonts w:ascii="Times New Roman" w:hAnsi="Times New Roman" w:cs="Times New Roman"/>
          <w:i/>
          <w:sz w:val="24"/>
          <w:szCs w:val="24"/>
        </w:rPr>
        <w:t xml:space="preserve">: This seems useful after the Allure cover activity and before Essay Two and Speech Two to practice mapping a controversy. </w:t>
      </w: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8">
        <w:r w:rsidRPr="002B1492">
          <w:rPr>
            <w:rFonts w:ascii="Times New Roman" w:hAnsi="Times New Roman" w:cs="Times New Roman"/>
            <w:color w:val="auto"/>
            <w:sz w:val="24"/>
            <w:szCs w:val="24"/>
            <w:highlight w:val="white"/>
          </w:rPr>
          <w:t xml:space="preserve"> </w:t>
        </w:r>
      </w:hyperlink>
      <w:hyperlink r:id="rId9">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xml:space="preserve">, </w:t>
      </w:r>
      <w:r w:rsidR="00D847F3">
        <w:rPr>
          <w:rFonts w:ascii="Times New Roman" w:hAnsi="Times New Roman" w:cs="Times New Roman"/>
          <w:color w:val="auto"/>
          <w:sz w:val="24"/>
          <w:szCs w:val="24"/>
          <w:highlight w:val="white"/>
        </w:rPr>
        <w:t>Ashley Wells, Sonja Mayrhofer, and Brittany Borghi</w:t>
      </w:r>
      <w:r w:rsidRPr="002B1492">
        <w:rPr>
          <w:rFonts w:ascii="Times New Roman" w:hAnsi="Times New Roman" w:cs="Times New Roman"/>
          <w:color w:val="auto"/>
          <w:sz w:val="24"/>
          <w:szCs w:val="24"/>
          <w:highlight w:val="white"/>
        </w:rPr>
        <w:t>: give</w:t>
      </w:r>
      <w:hyperlink r:id="rId10">
        <w:r w:rsidRPr="00A24E15">
          <w:rPr>
            <w:rFonts w:ascii="Times New Roman" w:hAnsi="Times New Roman" w:cs="Times New Roman"/>
            <w:sz w:val="24"/>
            <w:szCs w:val="24"/>
            <w:highlight w:val="white"/>
          </w:rPr>
          <w:t xml:space="preserve"> </w:t>
        </w:r>
      </w:hyperlink>
      <w:hyperlink r:id="rId11">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2">
        <w:r w:rsidRPr="00A24E15">
          <w:rPr>
            <w:rFonts w:ascii="Times New Roman" w:hAnsi="Times New Roman" w:cs="Times New Roman"/>
            <w:sz w:val="24"/>
            <w:szCs w:val="24"/>
            <w:highlight w:val="white"/>
          </w:rPr>
          <w:t xml:space="preserve"> </w:t>
        </w:r>
      </w:hyperlink>
      <w:hyperlink r:id="rId13">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4">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683241"/>
    <w:rsid w:val="0081388E"/>
    <w:rsid w:val="008C5F24"/>
    <w:rsid w:val="00930567"/>
    <w:rsid w:val="00A51929"/>
    <w:rsid w:val="00AB2297"/>
    <w:rsid w:val="00AB373D"/>
    <w:rsid w:val="00B80E32"/>
    <w:rsid w:val="00C45949"/>
    <w:rsid w:val="00C70676"/>
    <w:rsid w:val="00D36ED5"/>
    <w:rsid w:val="00D40BE8"/>
    <w:rsid w:val="00D847F3"/>
    <w:rsid w:val="00DC44C5"/>
    <w:rsid w:val="00F30E71"/>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creativecommons.org/licenses/by/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envogue.com/story/nike-hijab-backlash" TargetMode="External"/><Relationship Id="rId12" Type="http://schemas.openxmlformats.org/officeDocument/2006/relationships/hyperlink" Target="http://creativecommons.org/licenses/by/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guides.lib.uiowa.edu/copyr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2017-07-19T20:26:00Z</dcterms:created>
  <dcterms:modified xsi:type="dcterms:W3CDTF">2017-07-19T20:26:00Z</dcterms:modified>
</cp:coreProperties>
</file>